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A9" w:rsidRDefault="00FC58A9" w:rsidP="003E625F">
      <w:pPr>
        <w:rPr>
          <w:rFonts w:hint="eastAsia"/>
          <w:color w:val="000000"/>
        </w:rPr>
      </w:pPr>
      <w:r>
        <w:rPr>
          <w:rFonts w:hint="eastAsia"/>
          <w:color w:val="000000"/>
        </w:rPr>
        <w:t>高分子加工流变仪</w:t>
      </w:r>
    </w:p>
    <w:p w:rsidR="003E625F" w:rsidRDefault="00FC58A9" w:rsidP="003E625F">
      <w:r>
        <w:rPr>
          <w:rFonts w:hint="eastAsia"/>
          <w:noProof/>
          <w:color w:val="000000"/>
        </w:rPr>
        <w:drawing>
          <wp:inline distT="0" distB="0" distL="0" distR="0">
            <wp:extent cx="3609289" cy="2688064"/>
            <wp:effectExtent l="19050" t="0" r="0" b="0"/>
            <wp:docPr id="1" name="图片 1" descr="C:\Users\lenovo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149" cy="26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25F" w:rsidRDefault="003E625F" w:rsidP="003E625F">
      <w:pPr>
        <w:rPr>
          <w:rFonts w:ascii="微软雅黑" w:eastAsia="微软雅黑" w:hAnsi="微软雅黑"/>
          <w:sz w:val="15"/>
          <w:szCs w:val="15"/>
        </w:rPr>
      </w:pPr>
      <w:r>
        <w:rPr>
          <w:rFonts w:ascii="微软雅黑" w:eastAsia="微软雅黑" w:hAnsi="微软雅黑" w:hint="eastAsia"/>
          <w:sz w:val="15"/>
          <w:szCs w:val="15"/>
        </w:rPr>
        <w:t>主要功能及特色：</w:t>
      </w:r>
    </w:p>
    <w:p w:rsidR="00FC58A9" w:rsidRPr="00FC58A9" w:rsidRDefault="00FC58A9" w:rsidP="00FC58A9">
      <w:pPr>
        <w:widowControl/>
        <w:shd w:val="clear" w:color="auto" w:fill="F4F4F4"/>
        <w:jc w:val="left"/>
        <w:rPr>
          <w:rFonts w:ascii="微软雅黑" w:eastAsia="微软雅黑" w:hAnsi="微软雅黑" w:cs="宋体"/>
          <w:color w:val="333333"/>
          <w:kern w:val="0"/>
          <w:sz w:val="14"/>
          <w:szCs w:val="14"/>
        </w:rPr>
      </w:pPr>
      <w:r w:rsidRPr="00FC58A9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t xml:space="preserve">转矩流变仪是研究材料的流动、塑化、热、剪切稳定性的理想设备，该流变仪提供了更接近于实际加工的动态测量方法，可以在类似实际加工的情况下，连续、准确可靠地对材料的流变性能进行测定，如多组份物料的混合、热固性树脂的交联固化、弹性体的硫化，材料的动态稳定性以及螺杆转速对体系加工性能的影响等。 </w:t>
      </w:r>
    </w:p>
    <w:p w:rsidR="001227D8" w:rsidRPr="001227D8" w:rsidRDefault="001227D8" w:rsidP="001227D8">
      <w:pPr>
        <w:widowControl/>
        <w:shd w:val="clear" w:color="auto" w:fill="F4F4F4"/>
        <w:jc w:val="left"/>
        <w:rPr>
          <w:rFonts w:ascii="微软雅黑" w:eastAsia="微软雅黑" w:hAnsi="微软雅黑" w:cs="宋体"/>
          <w:color w:val="333333"/>
          <w:kern w:val="0"/>
          <w:sz w:val="14"/>
          <w:szCs w:val="14"/>
        </w:rPr>
      </w:pPr>
      <w:r w:rsidRPr="001227D8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t xml:space="preserve"> </w:t>
      </w:r>
    </w:p>
    <w:p w:rsidR="00062EA7" w:rsidRPr="001227D8" w:rsidRDefault="00062EA7" w:rsidP="003E625F">
      <w:pPr>
        <w:rPr>
          <w:rFonts w:ascii="微软雅黑" w:eastAsia="微软雅黑" w:hAnsi="微软雅黑"/>
          <w:color w:val="333333"/>
          <w:sz w:val="14"/>
          <w:szCs w:val="14"/>
        </w:rPr>
      </w:pPr>
    </w:p>
    <w:p w:rsidR="00062EA7" w:rsidRDefault="00062EA7" w:rsidP="003E625F">
      <w:pPr>
        <w:rPr>
          <w:rFonts w:ascii="微软雅黑" w:eastAsia="微软雅黑" w:hAnsi="微软雅黑"/>
          <w:color w:val="333333"/>
          <w:sz w:val="14"/>
          <w:szCs w:val="14"/>
        </w:rPr>
      </w:pPr>
    </w:p>
    <w:p w:rsidR="003E625F" w:rsidRDefault="003E625F" w:rsidP="003E625F">
      <w:pPr>
        <w:rPr>
          <w:rFonts w:ascii="微软雅黑" w:eastAsia="微软雅黑" w:hAnsi="微软雅黑"/>
          <w:sz w:val="15"/>
          <w:szCs w:val="15"/>
        </w:rPr>
      </w:pPr>
      <w:r>
        <w:rPr>
          <w:rFonts w:ascii="微软雅黑" w:eastAsia="微软雅黑" w:hAnsi="微软雅黑" w:hint="eastAsia"/>
          <w:sz w:val="15"/>
          <w:szCs w:val="15"/>
        </w:rPr>
        <w:t>主要规格及技术指标：</w:t>
      </w:r>
    </w:p>
    <w:p w:rsidR="003E625F" w:rsidRPr="00FC58A9" w:rsidRDefault="00FC58A9" w:rsidP="001227D8">
      <w:pPr>
        <w:widowControl/>
        <w:shd w:val="clear" w:color="auto" w:fill="F4F4F4"/>
        <w:jc w:val="left"/>
        <w:rPr>
          <w:rFonts w:ascii="微软雅黑" w:eastAsia="微软雅黑" w:hAnsi="微软雅黑" w:cs="宋体"/>
          <w:color w:val="333333"/>
          <w:kern w:val="0"/>
          <w:sz w:val="14"/>
          <w:szCs w:val="14"/>
        </w:rPr>
      </w:pPr>
      <w:r w:rsidRPr="00FC58A9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t xml:space="preserve">力输出转速、转速控制精度、温度控制精度、温度控制范围、转矩测量量程、转矩测量精度、冷却控制 </w:t>
      </w:r>
    </w:p>
    <w:sectPr w:rsidR="003E625F" w:rsidRPr="00FC58A9" w:rsidSect="00CE0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9BC" w:rsidRDefault="003159BC" w:rsidP="00FC58A9">
      <w:pPr>
        <w:ind w:firstLine="480"/>
      </w:pPr>
      <w:r>
        <w:separator/>
      </w:r>
    </w:p>
  </w:endnote>
  <w:endnote w:type="continuationSeparator" w:id="1">
    <w:p w:rsidR="003159BC" w:rsidRDefault="003159BC" w:rsidP="00FC58A9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9BC" w:rsidRDefault="003159BC" w:rsidP="00FC58A9">
      <w:pPr>
        <w:ind w:firstLine="480"/>
      </w:pPr>
      <w:r>
        <w:separator/>
      </w:r>
    </w:p>
  </w:footnote>
  <w:footnote w:type="continuationSeparator" w:id="1">
    <w:p w:rsidR="003159BC" w:rsidRDefault="003159BC" w:rsidP="00FC58A9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25F"/>
    <w:rsid w:val="00062EA7"/>
    <w:rsid w:val="000A1C29"/>
    <w:rsid w:val="001227D8"/>
    <w:rsid w:val="003159BC"/>
    <w:rsid w:val="003E625F"/>
    <w:rsid w:val="007F2EC9"/>
    <w:rsid w:val="00CE0EB8"/>
    <w:rsid w:val="00F77257"/>
    <w:rsid w:val="00FC5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25F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E625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E625F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C5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C58A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C5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C58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9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8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49331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80570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2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8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702175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76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372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45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8640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46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0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85999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1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78312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China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ꂘ࣑</dc:creator>
  <cp:lastModifiedBy>ꂘ࣑</cp:lastModifiedBy>
  <cp:revision>2</cp:revision>
  <dcterms:created xsi:type="dcterms:W3CDTF">2021-06-09T08:26:00Z</dcterms:created>
  <dcterms:modified xsi:type="dcterms:W3CDTF">2021-06-09T08:26:00Z</dcterms:modified>
</cp:coreProperties>
</file>