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BE" w:rsidRDefault="00BC72BE" w:rsidP="00BC72BE">
      <w:pPr>
        <w:snapToGrid w:val="0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6锂离子电池/超级电容器实验线</w:t>
      </w:r>
    </w:p>
    <w:p w:rsidR="00BC72BE" w:rsidRDefault="00BC72BE" w:rsidP="00BC72BE">
      <w:pPr>
        <w:snapToGrid w:val="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5267325" cy="3952875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2BE" w:rsidRDefault="00BC72BE" w:rsidP="00BC72BE">
      <w:pPr>
        <w:snapToGrid w:val="0"/>
        <w:rPr>
          <w:rFonts w:ascii="宋体" w:eastAsia="宋体" w:hAnsi="宋体"/>
          <w:color w:val="000000"/>
          <w:sz w:val="24"/>
          <w:szCs w:val="24"/>
        </w:rPr>
      </w:pPr>
    </w:p>
    <w:p w:rsidR="00BC72BE" w:rsidRDefault="00BC72BE" w:rsidP="00BC72B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6.1</w:t>
      </w:r>
      <w:r>
        <w:rPr>
          <w:rFonts w:ascii="宋体" w:eastAsia="宋体" w:hAnsi="宋体"/>
          <w:color w:val="000000"/>
          <w:sz w:val="28"/>
          <w:szCs w:val="28"/>
        </w:rPr>
        <w:t>主要功能及用途：</w:t>
      </w:r>
    </w:p>
    <w:p w:rsidR="00BC72BE" w:rsidRDefault="00BC72BE" w:rsidP="00BC72B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锂离子电池</w:t>
      </w:r>
      <w:r>
        <w:rPr>
          <w:rFonts w:ascii="Calibri" w:eastAsia="Calibri" w:hAnsi="Calibri"/>
          <w:color w:val="000000"/>
          <w:sz w:val="28"/>
          <w:szCs w:val="28"/>
        </w:rPr>
        <w:t>/</w:t>
      </w:r>
      <w:r>
        <w:rPr>
          <w:rFonts w:ascii="宋体" w:eastAsia="宋体" w:hAnsi="宋体"/>
          <w:color w:val="000000"/>
          <w:sz w:val="28"/>
          <w:szCs w:val="28"/>
        </w:rPr>
        <w:t>超级电容器实验线可以制备、生产多种型号、不同种类的锂离子电池和超级电容器，还可以进行特定某种新能源材料、某个器件工序的优化研究，以及各种新能源材料性能的研究；</w:t>
      </w:r>
    </w:p>
    <w:p w:rsidR="00BC72BE" w:rsidRDefault="00BC72BE" w:rsidP="00BC72B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6.2</w:t>
      </w:r>
      <w:r>
        <w:rPr>
          <w:rFonts w:ascii="宋体" w:eastAsia="宋体" w:hAnsi="宋体"/>
          <w:color w:val="000000"/>
          <w:sz w:val="28"/>
          <w:szCs w:val="28"/>
        </w:rPr>
        <w:t>主要技术指标：</w:t>
      </w:r>
    </w:p>
    <w:p w:rsidR="00BC72BE" w:rsidRDefault="00BC72BE" w:rsidP="00BC72B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目前可制备电池容量为</w:t>
      </w:r>
      <w:r>
        <w:rPr>
          <w:rFonts w:ascii="Calibri" w:eastAsia="Calibri" w:hAnsi="Calibri"/>
          <w:color w:val="000000"/>
          <w:sz w:val="28"/>
          <w:szCs w:val="28"/>
        </w:rPr>
        <w:t>600</w:t>
      </w:r>
      <w:r>
        <w:rPr>
          <w:rFonts w:ascii="宋体" w:eastAsia="宋体" w:hAnsi="宋体"/>
          <w:color w:val="000000"/>
          <w:sz w:val="28"/>
          <w:szCs w:val="28"/>
        </w:rPr>
        <w:t>和</w:t>
      </w:r>
      <w:r>
        <w:rPr>
          <w:rFonts w:ascii="Calibri" w:eastAsia="Calibri" w:hAnsi="Calibri"/>
          <w:color w:val="000000"/>
          <w:sz w:val="28"/>
          <w:szCs w:val="28"/>
        </w:rPr>
        <w:t>1800mAh</w:t>
      </w:r>
      <w:r>
        <w:rPr>
          <w:rFonts w:ascii="宋体" w:eastAsia="宋体" w:hAnsi="宋体"/>
          <w:color w:val="000000"/>
          <w:sz w:val="28"/>
          <w:szCs w:val="28"/>
        </w:rPr>
        <w:t>两种规格；</w:t>
      </w:r>
    </w:p>
    <w:p w:rsidR="00BC72BE" w:rsidRDefault="00BC72BE" w:rsidP="00BC72BE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6.3</w:t>
      </w:r>
      <w:r>
        <w:rPr>
          <w:rFonts w:ascii="宋体" w:eastAsia="宋体" w:hAnsi="宋体"/>
          <w:color w:val="000000"/>
          <w:sz w:val="28"/>
          <w:szCs w:val="28"/>
        </w:rPr>
        <w:t>主要特点：</w:t>
      </w:r>
    </w:p>
    <w:p w:rsidR="00BC72BE" w:rsidRDefault="00BC72BE" w:rsidP="00BC72BE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涂布速度：1-5m/min</w:t>
      </w:r>
    </w:p>
    <w:p w:rsidR="00BC72BE" w:rsidRDefault="00BC72BE" w:rsidP="00BC72BE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单面涂层厚度：正极干厚20-200μm，负极干厚20-180μm</w:t>
      </w:r>
    </w:p>
    <w:p w:rsidR="00BC72BE" w:rsidRDefault="00BC72BE" w:rsidP="00BC72BE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涂布厚度误差：单面≦±2μm，双面≦±4μm</w:t>
      </w:r>
    </w:p>
    <w:p w:rsidR="00BC72BE" w:rsidRDefault="00BC72BE" w:rsidP="00BC72BE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涂布长度精度：≦±0.5mm（涂布大于1000mm时按涂长的0.1%计算）</w:t>
      </w:r>
    </w:p>
    <w:p w:rsidR="00BC72BE" w:rsidRDefault="00BC72BE" w:rsidP="00BC72BE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涂布合格率：98%</w:t>
      </w:r>
    </w:p>
    <w:p w:rsidR="00BC72BE" w:rsidRDefault="00BC72BE" w:rsidP="00BC72BE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叠片产品合格率：98%（每2小时取样统计，来料原因除外）</w:t>
      </w:r>
    </w:p>
    <w:p w:rsidR="00BC72BE" w:rsidRDefault="00BC72BE" w:rsidP="00BC72BE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注液合格率：99%</w:t>
      </w:r>
    </w:p>
    <w:p w:rsidR="00BC72BE" w:rsidRDefault="00BC72BE" w:rsidP="00BC72BE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无三废排放问题，不会造成环境污染</w:t>
      </w:r>
    </w:p>
    <w:p w:rsidR="00BC72BE" w:rsidRDefault="00BC72BE" w:rsidP="00BC72BE">
      <w:pPr>
        <w:snapToGrid w:val="0"/>
        <w:jc w:val="left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6.4生产厂家：深圳深远大科技有限公司 东莞鸿宝科技有限公司 深圳永兴业精密机械模具有限公司</w:t>
      </w:r>
    </w:p>
    <w:p w:rsidR="00BC72BE" w:rsidRDefault="00BC72BE" w:rsidP="00BC72BE">
      <w:pPr>
        <w:snapToGrid w:val="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6.5</w:t>
      </w:r>
      <w:r>
        <w:rPr>
          <w:rFonts w:ascii="宋体" w:eastAsia="宋体" w:hAnsi="宋体"/>
          <w:color w:val="000000"/>
          <w:sz w:val="28"/>
          <w:szCs w:val="28"/>
        </w:rPr>
        <w:t>联系人：李运勇</w:t>
      </w:r>
      <w:r>
        <w:rPr>
          <w:rFonts w:ascii="Calibri" w:eastAsia="Calibri" w:hAnsi="Calibri"/>
          <w:color w:val="000000"/>
          <w:sz w:val="28"/>
          <w:szCs w:val="28"/>
        </w:rPr>
        <w:t>15918724243</w:t>
      </w:r>
    </w:p>
    <w:p w:rsidR="00222427" w:rsidRPr="00BC72BE" w:rsidRDefault="00222427" w:rsidP="00BC72BE"/>
    <w:sectPr w:rsidR="00222427" w:rsidRPr="00BC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427"/>
    <w:rsid w:val="00222427"/>
    <w:rsid w:val="00304055"/>
    <w:rsid w:val="004450BA"/>
    <w:rsid w:val="00464001"/>
    <w:rsid w:val="00BC72BE"/>
    <w:rsid w:val="00C95060"/>
    <w:rsid w:val="00D44F4A"/>
    <w:rsid w:val="00E3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4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2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2021-06-09T04:05:00Z</dcterms:created>
  <dcterms:modified xsi:type="dcterms:W3CDTF">2021-06-09T04:05:00Z</dcterms:modified>
</cp:coreProperties>
</file>